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1A" w:rsidRDefault="00C22154" w:rsidP="00C22154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</w:t>
      </w:r>
      <w:r w:rsidR="00BA451D">
        <w:rPr>
          <w:rFonts w:ascii="Arial" w:hAnsi="Arial" w:cs="Arial"/>
          <w:b/>
          <w:sz w:val="24"/>
          <w:szCs w:val="24"/>
        </w:rPr>
        <w:t>3</w:t>
      </w:r>
    </w:p>
    <w:p w:rsidR="00C22154" w:rsidRDefault="00C22154" w:rsidP="00C22154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отчету </w:t>
      </w:r>
      <w:r w:rsidRPr="00BF24DA">
        <w:rPr>
          <w:rFonts w:ascii="Arial" w:hAnsi="Arial" w:cs="Arial"/>
          <w:b/>
          <w:sz w:val="24"/>
          <w:szCs w:val="24"/>
        </w:rPr>
        <w:t>о результатах деятельности</w:t>
      </w:r>
    </w:p>
    <w:p w:rsidR="00C22154" w:rsidRDefault="00C22154" w:rsidP="00C22154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BF24DA">
        <w:rPr>
          <w:rFonts w:ascii="Arial" w:hAnsi="Arial" w:cs="Arial"/>
          <w:b/>
          <w:sz w:val="24"/>
          <w:szCs w:val="24"/>
        </w:rPr>
        <w:t xml:space="preserve">ТК </w:t>
      </w:r>
      <w:r w:rsidR="007605F0">
        <w:rPr>
          <w:rFonts w:ascii="Arial" w:hAnsi="Arial" w:cs="Arial"/>
          <w:b/>
          <w:sz w:val="24"/>
          <w:szCs w:val="24"/>
        </w:rPr>
        <w:t>331</w:t>
      </w:r>
      <w:r w:rsidRPr="00BF24DA">
        <w:rPr>
          <w:rFonts w:ascii="Arial" w:hAnsi="Arial" w:cs="Arial"/>
          <w:b/>
          <w:sz w:val="24"/>
          <w:szCs w:val="24"/>
        </w:rPr>
        <w:t xml:space="preserve"> за 20</w:t>
      </w:r>
      <w:r>
        <w:rPr>
          <w:rFonts w:ascii="Arial" w:hAnsi="Arial" w:cs="Arial"/>
          <w:b/>
          <w:sz w:val="24"/>
          <w:szCs w:val="24"/>
        </w:rPr>
        <w:t>2</w:t>
      </w:r>
      <w:r w:rsidR="00BF046A">
        <w:rPr>
          <w:rFonts w:ascii="Arial" w:hAnsi="Arial" w:cs="Arial"/>
          <w:b/>
          <w:sz w:val="24"/>
          <w:szCs w:val="24"/>
        </w:rPr>
        <w:t>2</w:t>
      </w:r>
      <w:r w:rsidRPr="00BF24DA">
        <w:rPr>
          <w:rFonts w:ascii="Arial" w:hAnsi="Arial" w:cs="Arial"/>
          <w:b/>
          <w:sz w:val="24"/>
          <w:szCs w:val="24"/>
        </w:rPr>
        <w:t xml:space="preserve"> год</w:t>
      </w:r>
    </w:p>
    <w:p w:rsidR="00C22154" w:rsidRPr="00BF24DA" w:rsidRDefault="00C22154" w:rsidP="00C22154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:rsidR="0096611A" w:rsidRPr="00880AFB" w:rsidRDefault="00736F74" w:rsidP="00880AF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36F74">
        <w:rPr>
          <w:rFonts w:ascii="Arial" w:hAnsi="Arial" w:cs="Arial"/>
          <w:b/>
          <w:sz w:val="24"/>
          <w:szCs w:val="24"/>
        </w:rPr>
        <w:t xml:space="preserve">Перечень национальных и межгосударственных стандартов, относящихся к </w:t>
      </w:r>
      <w:r w:rsidR="005E49AD">
        <w:rPr>
          <w:rFonts w:ascii="Arial" w:hAnsi="Arial" w:cs="Arial"/>
          <w:b/>
          <w:sz w:val="24"/>
          <w:szCs w:val="24"/>
        </w:rPr>
        <w:t xml:space="preserve">области деятельности </w:t>
      </w:r>
      <w:bookmarkStart w:id="0" w:name="_GoBack"/>
      <w:bookmarkEnd w:id="0"/>
      <w:r w:rsidRPr="00736F74">
        <w:rPr>
          <w:rFonts w:ascii="Arial" w:hAnsi="Arial" w:cs="Arial"/>
          <w:b/>
          <w:sz w:val="24"/>
          <w:szCs w:val="24"/>
        </w:rPr>
        <w:t xml:space="preserve">ТК </w:t>
      </w:r>
      <w:r w:rsidR="007605F0">
        <w:rPr>
          <w:rFonts w:ascii="Arial" w:hAnsi="Arial" w:cs="Arial"/>
          <w:b/>
          <w:sz w:val="24"/>
          <w:szCs w:val="24"/>
        </w:rPr>
        <w:t>331</w:t>
      </w:r>
    </w:p>
    <w:p w:rsidR="0096611A" w:rsidRPr="00BF24DA" w:rsidRDefault="0096611A" w:rsidP="0096611A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34"/>
        <w:gridCol w:w="2268"/>
        <w:gridCol w:w="7229"/>
      </w:tblGrid>
      <w:tr w:rsidR="00AA45CB" w:rsidRPr="006E6D37" w:rsidTr="00BF046A">
        <w:trPr>
          <w:cantSplit/>
          <w:tblHeader/>
        </w:trPr>
        <w:tc>
          <w:tcPr>
            <w:tcW w:w="534" w:type="dxa"/>
          </w:tcPr>
          <w:p w:rsidR="00736F74" w:rsidRPr="006E6D37" w:rsidRDefault="00736F74" w:rsidP="00E020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D3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F74" w:rsidRPr="006E6D37" w:rsidRDefault="00736F74" w:rsidP="00F12C8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D37">
              <w:rPr>
                <w:rFonts w:ascii="Arial" w:hAnsi="Arial" w:cs="Arial"/>
                <w:sz w:val="22"/>
                <w:szCs w:val="22"/>
              </w:rPr>
              <w:t>Обозначение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36F74" w:rsidRPr="006E6D37" w:rsidRDefault="00736F74" w:rsidP="00E020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D3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4.148-85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 показателей качества продукции. Устройства комплектные низковольтные. Номенклатура показателей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2327-89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Выключатели, выключатели-разъединители, переключатели и переключатели-разъединители врубные низковольтные.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2491-82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Пускатели электромагнитные низковольтные.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2585-81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 быстродействующие постоянного тока.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2933-83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Аппараты электрические низковольтные.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3884-77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Контакт-детали для коммутационных электрических аппаратов. Конструкция и размеры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7396.1-89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Основные размеры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9098-78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 низковольтные.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12434-83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Аппараты коммутационные низковольтные.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14255-69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Аппараты электрические на напряжение до 1000 В. Оболочки. Степени защиты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16708-84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Переключатели (выключатели) пакетные.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17242-86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силовые низковольтные.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19761-81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Переключатели и выключатели модульные кнопочные и клавишные.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24754-2013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Электрооборудование рудничное нормальное. Общие технические требования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25188-82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Контакт-детали электрические. Метод определения эрозионной стойкости в электродуговом режиме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25247-82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(переключатели) кнопочные и арматура светосигнальная низковольтные. Габаритные и установочные размеры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26416-85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Агрегаты бесперебойного питания на напряжение до 1 кВ.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27294-2013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 низковольтные рудничные взрывозащищенные. Технические требования.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27307-2013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управления комплектные низковольтные рудничные взрывозащищенные до 1140 В. Технические требования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27699-88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Системы бесперебойного питания приемников переменного тока. Общие технические условия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28668.1-91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Низковольтные комплектные устройства распределения и управления. Часть 2. Частные требования к системам сборных шин (шинопроводам)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30801.5-2012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Миниатюрные плавкие предохранители. Руководство по сертификации миниатюрных плавких вставок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30851.2.2-2002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бытового и аналогичного назначения. Часть 2-2. Дополнительные требования к вилкам и розеткам для взаимного соединения в приборах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30988.1-2020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1. Общие требования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30988.2.5-2003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2. Дополнительные требования к переходникам (адаптерам)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30988.2.6-2012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2-6. Дополнительные требования к розеткам с выключателями с блокировкой для стационарных установок и методы испытаний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31195.2.5-2012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2-5. Дополнительные требования к соединительным коробкам (присоединения и/или ответвления медных проводников) для зажимов или соединительных устройств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31196.2-2012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Предохранители плавкие низковольтные. Часть 2. Дополнительные требования к плавким предохранителям промышленного назначения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31196.2.1-2012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2-1. Дополнительные требования к плавким предохранителям промышленного назначения. Разделы I - III</w:t>
            </w:r>
          </w:p>
        </w:tc>
      </w:tr>
      <w:tr w:rsidR="00BF046A" w:rsidRPr="006E6D37" w:rsidTr="00BF046A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31196.3-2012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3. Дополнительные требования к плавким предохранителям бытового и аналогичного назначения</w:t>
            </w:r>
          </w:p>
        </w:tc>
      </w:tr>
      <w:tr w:rsidR="00BF046A" w:rsidRPr="006E6D37" w:rsidTr="00F24174">
        <w:trPr>
          <w:cantSplit/>
        </w:trPr>
        <w:tc>
          <w:tcPr>
            <w:tcW w:w="534" w:type="dxa"/>
          </w:tcPr>
          <w:p w:rsidR="00BF046A" w:rsidRPr="006E6D37" w:rsidRDefault="00BF046A" w:rsidP="00BF046A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31223-2012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6A" w:rsidRDefault="00BF046A" w:rsidP="00BF04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Удлинители бытового и аналогичного назначения на кабельных катушках. Общие требования и методы испытаний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31225.2.1-2012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2-1. Применяемость основных норм к АВДТ, функционально независящим от напряжения сети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31225.2.2-2012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2-2. Применяемость основных норм к АВДТ, функционально зависящим от напряжения сети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31601.2.1-2012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2-1. Применяемость основных норм к ВДТ, функционально независящим от напряжения сети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31601.2.2-2012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2-2. Применяемость основных норм к ВДТ, функционально зависящим от напряжения сети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31602.1-2012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устройства. Требования безопасности к контактным зажимам. Часть 1. Требования к винтовым и безвинтовым контактным зажимам для соединения медных проводников с номинальным сечением от 0,2 до 35 кв. мм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31602.2-2012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устройства. Требования безопасности к контактным зажимам. Часть 2. Дополнительные требования к винтовым и безвинтовым контактным зажимам для соединения медных проводников с номинальным сечением от 35 до 300 кв. мм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31603-2012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защитного отключения переносные бытового и аналогичного назначения, управляемые дифференциальным током, без встроенной защиты от сверхтоков (УЗО-ДП). Общие требования и методы испытаний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31604-2020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Общие требования и методы испытаний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32126.23-2013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23. Специальные требования к напольным коробкам и корпусам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32128.2.11-2013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 Часть 2-11. Частные требования к регуляторам энергии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32395-2020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Щитки распределительные для жилых зданий. Общие технические условия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32396-2021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вводно-распределительные для жилых и общественных зданий. Общие технические условия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32397-2020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Щитки распределительные для производственных и общественных зданий. Общие технические условия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EN 50274-2012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Низковольтные комплектные устройства распределения и управления. Защита от поражения электрическим током. Защита от непреднамеренного прямого прикосновения к опасным токоведущим частям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60050-441-2015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 электротехнический словарь. Часть 441. Аппаратура коммутационная, аппаратура управления и плавкие предохранители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60127-1-2010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Миниатюрные плавкие предохранители. Часть 1. Терминология для миниатюрных плавких предохранителей и общие требования к миниатюрным плавким вставкам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60127-2-2013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миниатюрные плавкие. Часть 2. Трубчатые плавкие вставки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60127-3-2013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миниатюрные плавкие. Часть 3. Субминиатюрные плавкие вставки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60127-4-2011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Миниатюрные плавкие предохранители. Часть 4. Универсальные модульные плавкие вставки для объемного и поверхностного монтажа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60127-6-2013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миниатюрные плавкие. Часть 6. Держатели предохранителей с миниатюрной плавкой вставкой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60269-1-2016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1. Общие требования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60269-3-1-2011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3-1. Дополнительные требования к плавким предохранителям для эксплуатации неквалифицированным персоналом (плавкие предохранители бытового и аналогичного назначения). Разделы I-IV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60269-4-2016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4. Дополнительные требования к плавким вставкам для защиты полупроводниковых устройств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60269-4-1-2011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4-1. Дополнительные требования к плавким вставкам для защиты полупроводниковых устройств. Разделы I-III. Примеры типов стандартизованных плавких вставок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60269-6-2013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6. Дополнительные требования к плавким вставкам для защиты солнечных фотогальванических энергетических систем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60309-1-2016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Вилки, штепсельные розетки и соединительные устройства промышленного назначения. Часть 1. Общие требования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60309-2-2016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Вилки, штепсельные розетки и соединительные устройства промышленного назначения. Часть 2. Требования к размерной взаимозаменяемости арматуры со штырями и контактными гнездами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60309-4-2017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Вилки, штепсельные розетки и соединительные устройства промышленного назначения. Часть 4. Переключаемые ответвители и соединители с блокировкой и без нее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60320-2-3-2017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бытового и аналогичного назначения. Часть 2-3. Дополнительные требования к соединителям степени защиты свыше SPXO и методы испытаний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60320-2-4-2017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бытового и аналогичного назначения. Часть 2-4. Соединители, работающие в зависимости от веса подсоединяемого прибора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60669-2-4-2017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2-4. Дополнительные требования. Разъединители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60669-2-5-2017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2-5. Частные требования. Переключатели и связанные с ними приспособления для использования в бытовых электронных системах и в электронных системах зданий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60670-1-2016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Кожухи и оболочки для принадлежностей бытовых и аналогичных стационарных электрических установок. Часть 1. Общие требования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60670-21-2013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21. Специальные требования к коробкам и корпусам, оснащенным приспособлениями для крепления устройств подвешивания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60670-22-2016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Оболочки и коробки для электрических устройств, устанавливаемых в стационарные электрические установки бытового и аналогичного назначения. Часть 22. Дополнительные требования к соединительным оболочкам и коробкам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60670-24-2013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Коробки и корпусы для электрических приборов, устанавливаемых в стационарные электрические установки бытового и аналогичного назначения. Часть 24. Дополнительные требования к корпусам для обшивки защитных устройств и другого электрооборудования с рассеиваемой мощностью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60691-2017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Вставки плавкие. Требования и руководство по применению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60715-2021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Установка и крепление на направляющих электрических аппаратов в устройствах распределения и управления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60884-2-1-2016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2-1. Дополнительные требования к вилкам с плавкими предохранителями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60884-2-2-2017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2-2. Дополнительные требования к штепсельным розеткам для бытовых приборов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60884-2-3-2017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2-3. Дополнительные требования к штепсельным розеткам с выключателями без блокировки для стационарных электроустановок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60884-2-4-2016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2-4. Дополнительные требования к вилкам и розеткам для системы БСНН и методы испытаний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60884-2-7-2016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штепсельные бытового и аналогичного назначения. Часть 2-7. Дополнительные требования к комплектам удлинительных шнуров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60898-1-2020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60898-2-2021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малогабаритная электрическая. Автоматические выключатели для защиты от сверхтоков бытового и аналогичного назначения. Часть 2. Автоматические выключатели для переменного и постоянного тока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60906-1-2015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 МЭК вилок и штепсельных розеток бытового и аналогичного назначения. Часть 1. Вилки и штепсельные розетки на 16 А, 250 В переменного тока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60906-2-2015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 МЭК вилок и штепсельных розеток бытового и аналогичного назначения. Часть 2. Вилки и штепсельные розетки на переменные токи 15 А, напряжение 125 В и 20 А, напряжение 125 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60906-3-2011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 МЭК вилок и штепсельных розеток бытового и аналогичного назначения. Частные требования к вилкам и штепсельным розеткам системы безопасного сверхнизкого напряжения (SELV) 6, 12, 24 и 48 В и на номинальный ток 16 А. Технические требования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60934-2015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 для оборудования (СВЕ)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1. Общие правила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60947-2-2021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2. Автоматические выключатели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60947-3-2016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60947-4-1-2021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4-1. Контакторы и пускатели. Электромеханические контакторы и пускатели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60947-4-2-2017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4-2. Контакторы и пускатели электродвигателей. Полупроводниковые контроллеры и пускатели для электродвигателей переменного тока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60947-4-3-2017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4-3. Контакторы и пускатели электродвигателей. Полупроводниковые контроллеры и контакторы переменного тока для нагрузок, отличных от нагрузок двигателей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60947-5-1-2014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5-1. Аппараты и коммутационные элементы цепей управления. Электромеханические устройства цепей управления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60947-5-3-2017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5-3. Устройства и коммутационные элементы цепей управления. Требования к близко расположенным устройствам с определенным поведением в условиях отказа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60947-5-4-2014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5-4. Аппараты и коммутационные элементы цепей управления. Методы оценки эксплуатационных характеристик низкоэнергетических контактов. Специальные испытания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60947-5-5-2017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5-5. Устройства и коммутационные элементы цепей управления. Электрические устройства аварийной остановки с механической функцией фиксации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60947-5-6-2017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коммутационная и аппаратура управления низковольтная. 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60947-5-7-2017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коммутационная и аппаратура управления низковольтная. Часть 5-7. Устройства и коммутационные элементы цепей управления. Требования к бесконтактным устройствам с аналоговым выходом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60947-5-9-2017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5-9. Устройства и коммутационные элементы цепей управления. Коммутаторы скорости потока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60947-6-1-2016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6-1. Аппаратура многофункциональная. Аппаратура коммутационная переключения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60947-6-2-2013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60947-7-1-2016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7-1. Электрооборудование вспомогательное. Колодки клеммные для медных проводников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60947-7-2-2016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7-2. Электрооборудование вспомогательное. Колодки клеммные защитных проводников для присоединения медных проводников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60947-7-3-2016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7-3. Электрооборудование вспомогательное. Требования безопасности к колодке выводов для плавких предохранителей</w:t>
            </w:r>
          </w:p>
        </w:tc>
      </w:tr>
      <w:tr w:rsidR="00F24174" w:rsidRPr="006E6D37" w:rsidTr="00F24174">
        <w:trPr>
          <w:cantSplit/>
        </w:trPr>
        <w:tc>
          <w:tcPr>
            <w:tcW w:w="534" w:type="dxa"/>
          </w:tcPr>
          <w:p w:rsidR="00F24174" w:rsidRPr="006E6D37" w:rsidRDefault="00F24174" w:rsidP="00F24174">
            <w:pPr>
              <w:pStyle w:val="af3"/>
              <w:widowControl w:val="0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60947-7-4-2021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Default="00F24174" w:rsidP="00F241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7-4. Электрооборудование вспомогательное. Колодки клеммные печатных плат для присоединения медных проводников</w:t>
            </w:r>
          </w:p>
        </w:tc>
      </w:tr>
      <w:tr w:rsidR="00F24174" w:rsidRPr="006E6D37" w:rsidTr="00227C83">
        <w:trPr>
          <w:cantSplit/>
        </w:trPr>
        <w:tc>
          <w:tcPr>
            <w:tcW w:w="534" w:type="dxa"/>
          </w:tcPr>
          <w:p w:rsidR="00F24174" w:rsidRPr="006E6D37" w:rsidRDefault="00F24174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74" w:rsidRPr="006E6D37" w:rsidRDefault="00227C83" w:rsidP="00227C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83">
              <w:rPr>
                <w:rFonts w:ascii="Arial" w:hAnsi="Arial" w:cs="Arial"/>
                <w:color w:val="000000"/>
                <w:sz w:val="22"/>
                <w:szCs w:val="22"/>
              </w:rPr>
              <w:t>ГОСТ IEC 60947-9-1-2021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4" w:rsidRPr="006E6D37" w:rsidRDefault="00227C83" w:rsidP="00227C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83">
              <w:rPr>
                <w:rFonts w:ascii="Arial" w:hAnsi="Arial" w:cs="Arial"/>
                <w:color w:val="000000"/>
                <w:sz w:val="22"/>
                <w:szCs w:val="22"/>
              </w:rPr>
              <w:t>Аппаратура распределения и управления низковольтная. Часть 9-1. Активные системы подавления дуговых замыканий. Устройства дугогасительные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60998-1-2017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1. Общие требования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60998-2-1-2013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2-1. Дополнительные требования к соединительным устройствам с резьбовыми зажимами, используемыми в качестве отдельных узлов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60998-2-2-2013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2-2. Дополнительные требования к соединительным устройствам с безвинтовыми зажимами, используемыми в качестве отдельных узлов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60998-2-3-2017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60998-2-4-2013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 для низковольтных цепей бытового и аналогичного назначения. Часть 2-4. Дополнительные требования к устройствам соединения скруткой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61008-1-2020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61009-1-2020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автоматические, срабатывающие от остаточного тока, со встроенной защитой от тока перегрузки, бытовые и аналогичного назначения. Часть 1. Общие правила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61020-1-2016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Переключатели электромеханические для электрического и электронного оборудования. Часть 1. Общие технические условия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61095-2015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Контакторы электромеханические бытового и аналогичного назначения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61204-7-2014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Источники питания низковольтные, вырабатывающие постоянный ток. Часть 7. Требования безопасности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IEC 61210-2011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присоединительные. Зажимы плоские быстросоединяемые для медных электрических проводников. Требования безопасности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61210-2017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присоединительные. Зажимы плоские быстросоединяемые для медных электрических проводников. Требования безопасности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1. Общие требования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61439-3-2015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3. Распределительные щиты, предназначенные для управления неквалифицированными лицами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61439-4-2015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4. Частные требования к комплектным устройствам, используемым на строительных площадках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61439-5-2017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5. Комплектные устройства для силового распределения в сетях общественного пользования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61439-6-2017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Низковольтные комплектные устройства распределения и управления. Часть 6. Системы сборных шин (шинопроводы)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61439-7-2021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распределения и управления комплектные низковольтные. Часть 7. Комплектные устройства специального применения, например, на стоянках для яхт, кемпингах, рыночных площадях, станциях зарядки электрических транспортных средств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61643-11-2013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перенапряжений низковольтные. Часть 11. Устройства защиты от перенапряжений, подсоединенные к низковольтным системам распределения электроэнергии. Требования и методы испытаний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61643-21-2014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перенапряжений низковольтные. Часть 21. Устройства защиты от перенапряжений, подсоединенные к телекоммуникационным и сигнализационным сетям. Требования к эксплуатационным характеристикам и методы испытаний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61643-32-2021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перенапряжений низковольтные. Часть 32. Устройства защиты от перенапряжений фотоэлектрических систем. Принципы выбора и применения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61810-1-2013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Реле логические электромеханические с ненормируемым временем срабатывания. Часть 1. Общие требования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61810-7-2013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Реле логические электромеханические. Часть 7. Методики испытания и измерения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3" w:rsidRPr="006E6D37" w:rsidRDefault="00227C83" w:rsidP="00227C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83">
              <w:rPr>
                <w:rFonts w:ascii="Arial" w:hAnsi="Arial" w:cs="Arial"/>
                <w:color w:val="000000"/>
                <w:sz w:val="22"/>
                <w:szCs w:val="22"/>
              </w:rPr>
              <w:t>ГОСТ IEC 61812-1-2013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6E6D37" w:rsidRDefault="00227C83" w:rsidP="00227C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83">
              <w:rPr>
                <w:rFonts w:ascii="Arial" w:hAnsi="Arial" w:cs="Arial"/>
                <w:color w:val="000000"/>
                <w:sz w:val="22"/>
                <w:szCs w:val="22"/>
              </w:rPr>
              <w:t>Реле с нормируемым временем промышленного назначения. Часть 1. Требования и испытания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61915-2-2016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распределительные и устройства управления. Параметры приборные совокупные для сетевых промышленных устройств. Часть 2. Параметры корневые приборные для пускателей и подобного оборудования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61984-2016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Соединители. Требования безопасности и испытания</w:t>
            </w:r>
          </w:p>
        </w:tc>
      </w:tr>
      <w:tr w:rsidR="00227C83" w:rsidRPr="006E6D37" w:rsidTr="00227C83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61995-1-2017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для подсоединения светильников бытового и аналогичного назначения. Часть 1. Общие требования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227C83" w:rsidRPr="006E6D37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62019-2016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Арматура электрическая. Выключатели и аналогичная арматура бытового назначения. Блоки вспомогательных контактов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62040-1-2018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Системы бесперебойного энергоснабжения (UPS). Часть 1. Общие положения и требования безопасности к UPS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62040-3-2018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Системы бесперебойного энергоснабжения (UPS). Часть 3. Метод установления эксплуатационных характеристик и требования к испытаниям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62040-4-2018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Системы бесперебойного энергоснабжения (UPS). Часть 4. Экологические аспекты. Требования и представление информации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62208-2013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Оболочки для низковольтных комплектных устройств распределения и управления. Общие требования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62262-2015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Электрооборудование. Степени защиты, обеспечиваемой оболочками от наружного механического удара (код IK)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62423-2013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Автоматические выключатели, управляемые дифференциальным током, типа F и типа В со встроенной и без встроенной защиты от сверхтоков бытового и аналогичного назначения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62606-2016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бытового и аналогичного назначения при дуговом пробое. Общие требования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62626-1-2017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коммутационная и управления низковольтная в оболочке. Часть 1. Выключатели-разъединители в оболочке, не охватываемые областью применения IEC 60947-3, для обеспечения разъединения при ремонте и техническом обслуживании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62752-2021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Кабельный блок управления и защиты для зарядки электромобилей в режиме 2 (IC-CPD)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 62955-2021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обнаружения постоянного дифференциального тока (RDC-DD), используемое для зарядки электромобилей в режиме 3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IEC/TR 60755-2017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защитные, управляемые дифференциальным (остаточным) током. Общие требования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IEC/TR 61439-0-2014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0. Руководство по определению комплектности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IEC/TR 61912-1-2013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Низковольтная коммутационная аппаратура и аппаратура управления. Устройства защиты от сверхтоков. Часть 1. Применение расчетных характеристик короткого замыкания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IEC/TR 61912-2-2013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Низковольтная коммутационная аппаратура и аппаратура управления. Устройства защиты от сверхтоков. Часть 2. Селективность в условиях сверхтоков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Р 50030.2-2010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2. Автоматические выключатели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Р 50030.5.8-2013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5-8. Аппараты и элементы коммутации для цепей управления. Трехпозиционные переключатели с функцией разблокирования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Р 50462-2009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Базовые принципы и принципы безопасности для интерфейса «человек-машина», выполнение и идентификация. Идентификация проводников посредством цветов и буквенно-цифровых обозначений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Р 51324.1-2012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1. Общие требования</w:t>
            </w:r>
          </w:p>
        </w:tc>
      </w:tr>
      <w:tr w:rsidR="00227C83" w:rsidRP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P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ГОСТ Р 51324.2.1-2012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C83"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51324.2.2-2012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51324.2.3-2012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51325.2.1-2013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электрические бытового и аналогичного назначения. Часть 2-1. Соединители для швейных машин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51686.2-2013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Соединительные устройства. Требования безопасности к контактным зажимам. Часть 2. Дополнительные требования к винтовым и безвинтовым контактным зажимам для соединения медных проводников с номинальным сечением от 35 до 300 мм кв. включительно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54364-2011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Низковольтные источники питания постоянного тока. Эксплуатационные характеристики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54373-2011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Низковольтные источники питания постоянного тока. Часть 6. Требования для оценки характеристик низковольтных источников питания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55604-2013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коммутационных перенапряжений подземных электрических сетей угольных шахт. Технические требования и методы испытаний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58304-2018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6. Системы шинопроводных линий (шинопроводы)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127-6-99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Миниатюрные плавкие предохранители. Часть 6. Держатели предохранителей для миниатюрных плавких вставок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60127-2-2010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миниатюрные плавкие. Часть 2. Трубчатые плавкие вставки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60127-3-2010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миниатюрные плавкие. Часть 3. Субминиатюрные плавкие вставки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60990-2010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Методы измерения тока прикосновения и тока защитного проводника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61439.2-2012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2. Силовые комплектные устройства распределения и управления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61643-12-2011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Принципы выбора и применения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62040-1-1-2009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Источники бесперебойного питания (ИБП). Часть 1-1. Общие требования и требования безопасности для ИБП, используемых в зонах доступа оператора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Р МЭК 62040-1-2-2009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Источники бесперебойного питания (ИБП). Часть 1-2. Общие требования и требования безопасности для ИБП, используемых в зонах с ограниченным доступом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60320-1-2021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Соединители приборные бытового и аналогичного назначения. Часть 1. Общие требования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ГОСТ 34883-2022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повышенного напряжения промышленной частоты (УЗНПЧ) бытового и аналогичного назначения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60947-3-2022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Аппаратура распределения и управления низковольтная. Часть 3. Выключатели, разъединители, выключатели-разъединители и их комбинации с предохранителями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61643-12-2022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Принципы выбора и применения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61643-22-2022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защиты от импульсных перенапряжений низковольтные. Часть 22. Устройства защиты от перенапряжений, подсоединенные к телекоммуникационным и сигнальным сетям. Принципы выбора и применения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TR 60269-5-2022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Предохранители плавкие низковольтные. Часть 5. Руководство по применению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IEC/TR 61641-2022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Низковольтное комплектное распределительное устройство. Руководство по проведению испытаний на воздействие электрической дуги в месте внутреннего короткого замыкания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61439-2-2015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комплектные низковольтные распределения и управления. Часть 2. Устройства распределения и управления электроэнергией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62020-2017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Электрооборудование вспомогательное. Устройства контроля дифференциального тока (RCMs) бытового и аналогичного назначения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62080-2017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звуковой сигнализации бытового и аналогичного назначения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62094-1-2017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Световые индикаторные устройства для стационарных электроустановок бытового и аналогичного назначения. Часть 1. Общие требования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62196-2-2018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Вилки, штепсельные розетки, переносные розетки и вводы транспортных средств. Проводная зарядка электрических транспортных средств. Часть 2. Требования к совместимости и взаимозаменяемости размеров вспомогательного оборудования переменного тока со штырями и контактными гнездами</w:t>
            </w:r>
          </w:p>
        </w:tc>
      </w:tr>
      <w:tr w:rsidR="00227C83" w:rsidTr="00227C83">
        <w:trPr>
          <w:cantSplit/>
          <w:trHeight w:val="47"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62196-3-2018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Вилки, штепсельные розетки, переносные розетки и вводы транспортных средств. Проводная зарядка электрических транспортных средств. Часть 3. Требования к совместимости и взаимозаменяемости размеров соединительных устройств постоянного тока и переменного/постоянного тока со штырями и контактными гнездами для транспортных средств</w:t>
            </w:r>
          </w:p>
        </w:tc>
      </w:tr>
      <w:tr w:rsidR="00227C83" w:rsidTr="00227C83">
        <w:trPr>
          <w:cantSplit/>
        </w:trPr>
        <w:tc>
          <w:tcPr>
            <w:tcW w:w="534" w:type="dxa"/>
            <w:shd w:val="clear" w:color="auto" w:fill="auto"/>
          </w:tcPr>
          <w:p w:rsidR="00227C83" w:rsidRPr="00227C83" w:rsidRDefault="00227C83" w:rsidP="00227C83">
            <w:pPr>
              <w:pStyle w:val="af3"/>
              <w:widowControl w:val="0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IEC 62640-2021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83" w:rsidRDefault="00227C83" w:rsidP="00227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Устройства защитного отключения с защитой от сверхтоков или без нее для штепсельных розеток бытового и аналогичного применения</w:t>
            </w:r>
          </w:p>
        </w:tc>
      </w:tr>
    </w:tbl>
    <w:p w:rsidR="00041F56" w:rsidRPr="006E6D37" w:rsidRDefault="00041F56" w:rsidP="00227C83">
      <w:pPr>
        <w:widowControl w:val="0"/>
        <w:rPr>
          <w:rFonts w:ascii="Arial" w:hAnsi="Arial" w:cs="Arial"/>
          <w:sz w:val="22"/>
          <w:szCs w:val="22"/>
        </w:rPr>
      </w:pPr>
    </w:p>
    <w:sectPr w:rsidR="00041F56" w:rsidRPr="006E6D37" w:rsidSect="00694164">
      <w:headerReference w:type="even" r:id="rId8"/>
      <w:footerReference w:type="default" r:id="rId9"/>
      <w:footerReference w:type="first" r:id="rId10"/>
      <w:pgSz w:w="11907" w:h="16840"/>
      <w:pgMar w:top="99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95" w:rsidRDefault="00702C95">
      <w:r>
        <w:separator/>
      </w:r>
    </w:p>
  </w:endnote>
  <w:endnote w:type="continuationSeparator" w:id="0">
    <w:p w:rsidR="00702C95" w:rsidRDefault="007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4699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27C83" w:rsidRPr="001C2B3D" w:rsidRDefault="00227C83">
        <w:pPr>
          <w:pStyle w:val="af1"/>
          <w:jc w:val="right"/>
          <w:rPr>
            <w:rFonts w:ascii="Arial" w:hAnsi="Arial" w:cs="Arial"/>
          </w:rPr>
        </w:pPr>
        <w:r w:rsidRPr="001C2B3D">
          <w:rPr>
            <w:rFonts w:ascii="Arial" w:hAnsi="Arial" w:cs="Arial"/>
          </w:rPr>
          <w:fldChar w:fldCharType="begin"/>
        </w:r>
        <w:r w:rsidRPr="001C2B3D">
          <w:rPr>
            <w:rFonts w:ascii="Arial" w:hAnsi="Arial" w:cs="Arial"/>
          </w:rPr>
          <w:instrText>PAGE   \* MERGEFORMAT</w:instrText>
        </w:r>
        <w:r w:rsidRPr="001C2B3D">
          <w:rPr>
            <w:rFonts w:ascii="Arial" w:hAnsi="Arial" w:cs="Arial"/>
          </w:rPr>
          <w:fldChar w:fldCharType="separate"/>
        </w:r>
        <w:r w:rsidR="005E49AD">
          <w:rPr>
            <w:rFonts w:ascii="Arial" w:hAnsi="Arial" w:cs="Arial"/>
            <w:noProof/>
          </w:rPr>
          <w:t>10</w:t>
        </w:r>
        <w:r w:rsidRPr="001C2B3D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719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27C83" w:rsidRPr="001C2B3D" w:rsidRDefault="00227C83">
        <w:pPr>
          <w:pStyle w:val="af1"/>
          <w:jc w:val="right"/>
          <w:rPr>
            <w:rFonts w:ascii="Arial" w:hAnsi="Arial" w:cs="Arial"/>
          </w:rPr>
        </w:pPr>
        <w:r w:rsidRPr="001C2B3D">
          <w:rPr>
            <w:rFonts w:ascii="Arial" w:hAnsi="Arial" w:cs="Arial"/>
          </w:rPr>
          <w:fldChar w:fldCharType="begin"/>
        </w:r>
        <w:r w:rsidRPr="001C2B3D">
          <w:rPr>
            <w:rFonts w:ascii="Arial" w:hAnsi="Arial" w:cs="Arial"/>
          </w:rPr>
          <w:instrText>PAGE   \* MERGEFORMAT</w:instrText>
        </w:r>
        <w:r w:rsidRPr="001C2B3D">
          <w:rPr>
            <w:rFonts w:ascii="Arial" w:hAnsi="Arial" w:cs="Arial"/>
          </w:rPr>
          <w:fldChar w:fldCharType="separate"/>
        </w:r>
        <w:r w:rsidR="005E49AD">
          <w:rPr>
            <w:rFonts w:ascii="Arial" w:hAnsi="Arial" w:cs="Arial"/>
            <w:noProof/>
          </w:rPr>
          <w:t>1</w:t>
        </w:r>
        <w:r w:rsidRPr="001C2B3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95" w:rsidRDefault="00702C95">
      <w:r>
        <w:separator/>
      </w:r>
    </w:p>
  </w:footnote>
  <w:footnote w:type="continuationSeparator" w:id="0">
    <w:p w:rsidR="00702C95" w:rsidRDefault="0070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83" w:rsidRDefault="00227C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C83" w:rsidRDefault="00227C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2E"/>
    <w:multiLevelType w:val="hybridMultilevel"/>
    <w:tmpl w:val="7C766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5C3593"/>
    <w:multiLevelType w:val="hybridMultilevel"/>
    <w:tmpl w:val="1E203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331A07"/>
    <w:multiLevelType w:val="hybridMultilevel"/>
    <w:tmpl w:val="6C6838A0"/>
    <w:lvl w:ilvl="0" w:tplc="A058F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65E3"/>
    <w:multiLevelType w:val="hybridMultilevel"/>
    <w:tmpl w:val="0CE29642"/>
    <w:lvl w:ilvl="0" w:tplc="F4A2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886"/>
    <w:multiLevelType w:val="hybridMultilevel"/>
    <w:tmpl w:val="1D1C302A"/>
    <w:lvl w:ilvl="0" w:tplc="0C766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E5C80"/>
    <w:multiLevelType w:val="hybridMultilevel"/>
    <w:tmpl w:val="7A4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653"/>
    <w:multiLevelType w:val="hybridMultilevel"/>
    <w:tmpl w:val="6242F18A"/>
    <w:lvl w:ilvl="0" w:tplc="0F0EE6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AF01F12"/>
    <w:multiLevelType w:val="hybridMultilevel"/>
    <w:tmpl w:val="7A4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3C2"/>
    <w:multiLevelType w:val="hybridMultilevel"/>
    <w:tmpl w:val="6DAA9BA2"/>
    <w:lvl w:ilvl="0" w:tplc="F126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1503"/>
    <w:multiLevelType w:val="hybridMultilevel"/>
    <w:tmpl w:val="DE60CB68"/>
    <w:lvl w:ilvl="0" w:tplc="0C766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120AB9"/>
    <w:multiLevelType w:val="hybridMultilevel"/>
    <w:tmpl w:val="1110EC6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34BD6300"/>
    <w:multiLevelType w:val="hybridMultilevel"/>
    <w:tmpl w:val="80EA293A"/>
    <w:lvl w:ilvl="0" w:tplc="FCD4E89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42847EA9"/>
    <w:multiLevelType w:val="hybridMultilevel"/>
    <w:tmpl w:val="F2FE9670"/>
    <w:lvl w:ilvl="0" w:tplc="9742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2425"/>
    <w:multiLevelType w:val="singleLevel"/>
    <w:tmpl w:val="9444758A"/>
    <w:lvl w:ilvl="0">
      <w:start w:val="1"/>
      <w:numFmt w:val="decimal"/>
      <w:pStyle w:val="a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551E350A"/>
    <w:multiLevelType w:val="hybridMultilevel"/>
    <w:tmpl w:val="A11C36B6"/>
    <w:lvl w:ilvl="0" w:tplc="A058F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49D1"/>
    <w:multiLevelType w:val="hybridMultilevel"/>
    <w:tmpl w:val="184A4B44"/>
    <w:lvl w:ilvl="0" w:tplc="CA4ECD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3465"/>
    <w:multiLevelType w:val="hybridMultilevel"/>
    <w:tmpl w:val="7D8C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34BFA"/>
    <w:multiLevelType w:val="hybridMultilevel"/>
    <w:tmpl w:val="E848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E0549"/>
    <w:multiLevelType w:val="hybridMultilevel"/>
    <w:tmpl w:val="C006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A680E"/>
    <w:multiLevelType w:val="hybridMultilevel"/>
    <w:tmpl w:val="5DB092E6"/>
    <w:lvl w:ilvl="0" w:tplc="0C766A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310E75"/>
    <w:multiLevelType w:val="hybridMultilevel"/>
    <w:tmpl w:val="7D8C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17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9"/>
  </w:num>
  <w:num w:numId="15">
    <w:abstractNumId w:val="0"/>
  </w:num>
  <w:num w:numId="16">
    <w:abstractNumId w:val="9"/>
  </w:num>
  <w:num w:numId="17">
    <w:abstractNumId w:val="18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D"/>
    <w:rsid w:val="00010E3A"/>
    <w:rsid w:val="00021653"/>
    <w:rsid w:val="000225B0"/>
    <w:rsid w:val="00025470"/>
    <w:rsid w:val="00027932"/>
    <w:rsid w:val="00033BD1"/>
    <w:rsid w:val="00034E4B"/>
    <w:rsid w:val="00035EEA"/>
    <w:rsid w:val="00041F56"/>
    <w:rsid w:val="00042E83"/>
    <w:rsid w:val="0004680A"/>
    <w:rsid w:val="00096BC0"/>
    <w:rsid w:val="000A3701"/>
    <w:rsid w:val="000A4B85"/>
    <w:rsid w:val="000B7295"/>
    <w:rsid w:val="000C17AF"/>
    <w:rsid w:val="000C22EE"/>
    <w:rsid w:val="0011577A"/>
    <w:rsid w:val="00122DF1"/>
    <w:rsid w:val="00125827"/>
    <w:rsid w:val="00132FD1"/>
    <w:rsid w:val="001463D8"/>
    <w:rsid w:val="00152673"/>
    <w:rsid w:val="001636EF"/>
    <w:rsid w:val="001702B7"/>
    <w:rsid w:val="0018111E"/>
    <w:rsid w:val="001817D7"/>
    <w:rsid w:val="0019189D"/>
    <w:rsid w:val="001A1026"/>
    <w:rsid w:val="001B38D6"/>
    <w:rsid w:val="001C1C38"/>
    <w:rsid w:val="001C2B3D"/>
    <w:rsid w:val="001C5C91"/>
    <w:rsid w:val="001E34F5"/>
    <w:rsid w:val="001F4332"/>
    <w:rsid w:val="001F7C9A"/>
    <w:rsid w:val="0020051F"/>
    <w:rsid w:val="002202E2"/>
    <w:rsid w:val="002242D2"/>
    <w:rsid w:val="00227C83"/>
    <w:rsid w:val="002476D9"/>
    <w:rsid w:val="0026278C"/>
    <w:rsid w:val="00275021"/>
    <w:rsid w:val="002A51A6"/>
    <w:rsid w:val="002A73FF"/>
    <w:rsid w:val="002D3DAD"/>
    <w:rsid w:val="002E4071"/>
    <w:rsid w:val="002E79D1"/>
    <w:rsid w:val="002F595D"/>
    <w:rsid w:val="002F63D2"/>
    <w:rsid w:val="003074E7"/>
    <w:rsid w:val="00315FD6"/>
    <w:rsid w:val="00325B1E"/>
    <w:rsid w:val="00327C52"/>
    <w:rsid w:val="00333A4B"/>
    <w:rsid w:val="00351EA8"/>
    <w:rsid w:val="00354674"/>
    <w:rsid w:val="003628E7"/>
    <w:rsid w:val="0036632C"/>
    <w:rsid w:val="00372F18"/>
    <w:rsid w:val="00373283"/>
    <w:rsid w:val="00377513"/>
    <w:rsid w:val="003779A5"/>
    <w:rsid w:val="00383A1D"/>
    <w:rsid w:val="0038420C"/>
    <w:rsid w:val="0039293E"/>
    <w:rsid w:val="003972A9"/>
    <w:rsid w:val="003A60FB"/>
    <w:rsid w:val="003B0A9E"/>
    <w:rsid w:val="003B1B59"/>
    <w:rsid w:val="003B390C"/>
    <w:rsid w:val="003C1CBA"/>
    <w:rsid w:val="003C52EE"/>
    <w:rsid w:val="003D5EC2"/>
    <w:rsid w:val="003D70AC"/>
    <w:rsid w:val="003E1B35"/>
    <w:rsid w:val="003E6A36"/>
    <w:rsid w:val="003E7271"/>
    <w:rsid w:val="003F6F4C"/>
    <w:rsid w:val="00401A31"/>
    <w:rsid w:val="004026FB"/>
    <w:rsid w:val="004051BF"/>
    <w:rsid w:val="00410F15"/>
    <w:rsid w:val="00416E8A"/>
    <w:rsid w:val="00430351"/>
    <w:rsid w:val="004315CB"/>
    <w:rsid w:val="004323B9"/>
    <w:rsid w:val="0043252D"/>
    <w:rsid w:val="00455843"/>
    <w:rsid w:val="00455A09"/>
    <w:rsid w:val="0046260C"/>
    <w:rsid w:val="00471B92"/>
    <w:rsid w:val="00475EDF"/>
    <w:rsid w:val="00482C9F"/>
    <w:rsid w:val="004864A3"/>
    <w:rsid w:val="0049029F"/>
    <w:rsid w:val="00491938"/>
    <w:rsid w:val="0049253C"/>
    <w:rsid w:val="00493132"/>
    <w:rsid w:val="004A1DC5"/>
    <w:rsid w:val="004C5D8A"/>
    <w:rsid w:val="004E5937"/>
    <w:rsid w:val="004E5FE9"/>
    <w:rsid w:val="004E7648"/>
    <w:rsid w:val="004F4902"/>
    <w:rsid w:val="00515287"/>
    <w:rsid w:val="00515BA2"/>
    <w:rsid w:val="00524EDF"/>
    <w:rsid w:val="0053088E"/>
    <w:rsid w:val="00545C99"/>
    <w:rsid w:val="005A10B2"/>
    <w:rsid w:val="005B158E"/>
    <w:rsid w:val="005B4ABA"/>
    <w:rsid w:val="005C25CE"/>
    <w:rsid w:val="005D0AC4"/>
    <w:rsid w:val="005E28BB"/>
    <w:rsid w:val="005E49AD"/>
    <w:rsid w:val="00601304"/>
    <w:rsid w:val="0060359B"/>
    <w:rsid w:val="00607F23"/>
    <w:rsid w:val="00620856"/>
    <w:rsid w:val="006225B8"/>
    <w:rsid w:val="006315F7"/>
    <w:rsid w:val="00653FB2"/>
    <w:rsid w:val="006750D6"/>
    <w:rsid w:val="00680771"/>
    <w:rsid w:val="00694164"/>
    <w:rsid w:val="00697663"/>
    <w:rsid w:val="006C010B"/>
    <w:rsid w:val="006D208C"/>
    <w:rsid w:val="006E6426"/>
    <w:rsid w:val="006E6D37"/>
    <w:rsid w:val="00702C95"/>
    <w:rsid w:val="00711652"/>
    <w:rsid w:val="00736F74"/>
    <w:rsid w:val="007432C8"/>
    <w:rsid w:val="00744453"/>
    <w:rsid w:val="00744607"/>
    <w:rsid w:val="00755ECC"/>
    <w:rsid w:val="0075721F"/>
    <w:rsid w:val="007605F0"/>
    <w:rsid w:val="00763B01"/>
    <w:rsid w:val="00780FDA"/>
    <w:rsid w:val="0079223A"/>
    <w:rsid w:val="00796B97"/>
    <w:rsid w:val="0079742D"/>
    <w:rsid w:val="007A3E67"/>
    <w:rsid w:val="007B5584"/>
    <w:rsid w:val="007D09BC"/>
    <w:rsid w:val="007D5763"/>
    <w:rsid w:val="007D5A99"/>
    <w:rsid w:val="007D7DEE"/>
    <w:rsid w:val="007F079D"/>
    <w:rsid w:val="00801093"/>
    <w:rsid w:val="008049BF"/>
    <w:rsid w:val="00820082"/>
    <w:rsid w:val="00835F83"/>
    <w:rsid w:val="00847EF6"/>
    <w:rsid w:val="008553E6"/>
    <w:rsid w:val="00863224"/>
    <w:rsid w:val="008637F7"/>
    <w:rsid w:val="00864111"/>
    <w:rsid w:val="00866E7D"/>
    <w:rsid w:val="00880AFB"/>
    <w:rsid w:val="00894E0A"/>
    <w:rsid w:val="00897AB1"/>
    <w:rsid w:val="008A368B"/>
    <w:rsid w:val="008B5C1E"/>
    <w:rsid w:val="008C0F19"/>
    <w:rsid w:val="008C5512"/>
    <w:rsid w:val="008C6F94"/>
    <w:rsid w:val="008D648E"/>
    <w:rsid w:val="008E469B"/>
    <w:rsid w:val="008F1965"/>
    <w:rsid w:val="009012BE"/>
    <w:rsid w:val="00903DBB"/>
    <w:rsid w:val="00904A45"/>
    <w:rsid w:val="00906EC3"/>
    <w:rsid w:val="00921AA1"/>
    <w:rsid w:val="009260F5"/>
    <w:rsid w:val="00936EC0"/>
    <w:rsid w:val="009457C9"/>
    <w:rsid w:val="00947EB8"/>
    <w:rsid w:val="009502E5"/>
    <w:rsid w:val="009526B3"/>
    <w:rsid w:val="009570E3"/>
    <w:rsid w:val="00962AAA"/>
    <w:rsid w:val="0096611A"/>
    <w:rsid w:val="0096787E"/>
    <w:rsid w:val="00985122"/>
    <w:rsid w:val="009858BB"/>
    <w:rsid w:val="00995B60"/>
    <w:rsid w:val="00997F7D"/>
    <w:rsid w:val="009A2166"/>
    <w:rsid w:val="009A3C6A"/>
    <w:rsid w:val="009A6330"/>
    <w:rsid w:val="009B1B67"/>
    <w:rsid w:val="009B2207"/>
    <w:rsid w:val="009B38AB"/>
    <w:rsid w:val="009C0E5E"/>
    <w:rsid w:val="009C2958"/>
    <w:rsid w:val="009C72CE"/>
    <w:rsid w:val="009D0BEB"/>
    <w:rsid w:val="009E6D59"/>
    <w:rsid w:val="00A03E4E"/>
    <w:rsid w:val="00A130E0"/>
    <w:rsid w:val="00A132DD"/>
    <w:rsid w:val="00A14495"/>
    <w:rsid w:val="00A16545"/>
    <w:rsid w:val="00A20289"/>
    <w:rsid w:val="00A20758"/>
    <w:rsid w:val="00A30475"/>
    <w:rsid w:val="00A374CC"/>
    <w:rsid w:val="00A70575"/>
    <w:rsid w:val="00A77A88"/>
    <w:rsid w:val="00A818D8"/>
    <w:rsid w:val="00A838C8"/>
    <w:rsid w:val="00A94438"/>
    <w:rsid w:val="00A94612"/>
    <w:rsid w:val="00AA074C"/>
    <w:rsid w:val="00AA1735"/>
    <w:rsid w:val="00AA45CB"/>
    <w:rsid w:val="00AA52C1"/>
    <w:rsid w:val="00AA72F4"/>
    <w:rsid w:val="00AA756A"/>
    <w:rsid w:val="00AB0031"/>
    <w:rsid w:val="00AB17F9"/>
    <w:rsid w:val="00AB2D14"/>
    <w:rsid w:val="00AB333E"/>
    <w:rsid w:val="00AC4BBA"/>
    <w:rsid w:val="00AD1CD8"/>
    <w:rsid w:val="00AE676B"/>
    <w:rsid w:val="00AF3025"/>
    <w:rsid w:val="00AF4BB6"/>
    <w:rsid w:val="00B0224D"/>
    <w:rsid w:val="00B06DCB"/>
    <w:rsid w:val="00B103A3"/>
    <w:rsid w:val="00B1310B"/>
    <w:rsid w:val="00B14A1A"/>
    <w:rsid w:val="00B21122"/>
    <w:rsid w:val="00B270F4"/>
    <w:rsid w:val="00B4214F"/>
    <w:rsid w:val="00B61BC6"/>
    <w:rsid w:val="00B6606F"/>
    <w:rsid w:val="00B83634"/>
    <w:rsid w:val="00BA451D"/>
    <w:rsid w:val="00BA7C10"/>
    <w:rsid w:val="00BD05EC"/>
    <w:rsid w:val="00BD4C66"/>
    <w:rsid w:val="00BD68F5"/>
    <w:rsid w:val="00BD7A02"/>
    <w:rsid w:val="00BE0E3D"/>
    <w:rsid w:val="00BE1C35"/>
    <w:rsid w:val="00BE1F43"/>
    <w:rsid w:val="00BE2ECD"/>
    <w:rsid w:val="00BE7218"/>
    <w:rsid w:val="00BF046A"/>
    <w:rsid w:val="00BF24DA"/>
    <w:rsid w:val="00C03118"/>
    <w:rsid w:val="00C04B38"/>
    <w:rsid w:val="00C0528D"/>
    <w:rsid w:val="00C14A5C"/>
    <w:rsid w:val="00C1601B"/>
    <w:rsid w:val="00C20EF5"/>
    <w:rsid w:val="00C22154"/>
    <w:rsid w:val="00C40693"/>
    <w:rsid w:val="00C41951"/>
    <w:rsid w:val="00C46672"/>
    <w:rsid w:val="00C63C61"/>
    <w:rsid w:val="00C673C5"/>
    <w:rsid w:val="00C71639"/>
    <w:rsid w:val="00C857AA"/>
    <w:rsid w:val="00C921BC"/>
    <w:rsid w:val="00C9629A"/>
    <w:rsid w:val="00CB1468"/>
    <w:rsid w:val="00CD1784"/>
    <w:rsid w:val="00CE6FFB"/>
    <w:rsid w:val="00D014CB"/>
    <w:rsid w:val="00D048C3"/>
    <w:rsid w:val="00D26676"/>
    <w:rsid w:val="00D33E29"/>
    <w:rsid w:val="00D34646"/>
    <w:rsid w:val="00D36341"/>
    <w:rsid w:val="00D51232"/>
    <w:rsid w:val="00D53BA7"/>
    <w:rsid w:val="00D564CD"/>
    <w:rsid w:val="00D64FF8"/>
    <w:rsid w:val="00D74D31"/>
    <w:rsid w:val="00D80C73"/>
    <w:rsid w:val="00D83CA6"/>
    <w:rsid w:val="00D84343"/>
    <w:rsid w:val="00D92F76"/>
    <w:rsid w:val="00DA6EC7"/>
    <w:rsid w:val="00DC0EB9"/>
    <w:rsid w:val="00DC51EC"/>
    <w:rsid w:val="00DC6263"/>
    <w:rsid w:val="00DE4904"/>
    <w:rsid w:val="00E020B4"/>
    <w:rsid w:val="00E04AB7"/>
    <w:rsid w:val="00E33C78"/>
    <w:rsid w:val="00E428B0"/>
    <w:rsid w:val="00E43C4A"/>
    <w:rsid w:val="00E43EB2"/>
    <w:rsid w:val="00E44C3D"/>
    <w:rsid w:val="00E464D0"/>
    <w:rsid w:val="00E633C2"/>
    <w:rsid w:val="00E850EF"/>
    <w:rsid w:val="00E90974"/>
    <w:rsid w:val="00E912B8"/>
    <w:rsid w:val="00EB030E"/>
    <w:rsid w:val="00EB28DD"/>
    <w:rsid w:val="00EB68EB"/>
    <w:rsid w:val="00EB6B8E"/>
    <w:rsid w:val="00EC0974"/>
    <w:rsid w:val="00ED6BFB"/>
    <w:rsid w:val="00EE2BE2"/>
    <w:rsid w:val="00EE3214"/>
    <w:rsid w:val="00EE5787"/>
    <w:rsid w:val="00EF1E09"/>
    <w:rsid w:val="00F00074"/>
    <w:rsid w:val="00F069CC"/>
    <w:rsid w:val="00F12C8B"/>
    <w:rsid w:val="00F20B02"/>
    <w:rsid w:val="00F24174"/>
    <w:rsid w:val="00F24922"/>
    <w:rsid w:val="00F37A5E"/>
    <w:rsid w:val="00F600E5"/>
    <w:rsid w:val="00F603A4"/>
    <w:rsid w:val="00F62358"/>
    <w:rsid w:val="00F81B99"/>
    <w:rsid w:val="00F83B6F"/>
    <w:rsid w:val="00F95DBD"/>
    <w:rsid w:val="00FA4BBA"/>
    <w:rsid w:val="00FC1684"/>
    <w:rsid w:val="00FC5131"/>
    <w:rsid w:val="00FD2020"/>
    <w:rsid w:val="00FD30A3"/>
    <w:rsid w:val="00FE4E48"/>
    <w:rsid w:val="00FE529F"/>
    <w:rsid w:val="00FE5746"/>
    <w:rsid w:val="00FE729B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A4EB9"/>
  <w15:docId w15:val="{75FDD40E-7012-4A89-92F5-60DD45CA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744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66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Body Text"/>
    <w:basedOn w:val="a0"/>
    <w:pPr>
      <w:spacing w:after="120"/>
    </w:pPr>
  </w:style>
  <w:style w:type="paragraph" w:styleId="3">
    <w:name w:val="Body Text 3"/>
    <w:basedOn w:val="a7"/>
  </w:style>
  <w:style w:type="paragraph" w:styleId="a7">
    <w:name w:val="Body Text Indent"/>
    <w:basedOn w:val="a0"/>
    <w:pPr>
      <w:spacing w:after="120"/>
      <w:ind w:left="283"/>
    </w:pPr>
  </w:style>
  <w:style w:type="paragraph" w:styleId="21">
    <w:name w:val="Body Text 2"/>
    <w:basedOn w:val="a0"/>
    <w:pPr>
      <w:jc w:val="both"/>
    </w:pPr>
    <w:rPr>
      <w:rFonts w:ascii="Arial" w:hAnsi="Arial"/>
      <w:sz w:val="24"/>
    </w:rPr>
  </w:style>
  <w:style w:type="paragraph" w:customStyle="1" w:styleId="2CharCharCharCharCharChar">
    <w:name w:val="Знак Знак2 Char Char Знак Знак Char Char Знак Знак Char Char"/>
    <w:next w:val="1"/>
    <w:semiHidden/>
    <w:rsid w:val="00744453"/>
    <w:pPr>
      <w:spacing w:after="160" w:line="240" w:lineRule="exact"/>
    </w:pPr>
    <w:rPr>
      <w:b/>
      <w:sz w:val="24"/>
      <w:lang w:val="en-GB" w:eastAsia="en-US"/>
    </w:rPr>
  </w:style>
  <w:style w:type="paragraph" w:styleId="a">
    <w:name w:val="List Number"/>
    <w:basedOn w:val="a0"/>
    <w:rsid w:val="00995B60"/>
    <w:pPr>
      <w:numPr>
        <w:numId w:val="1"/>
      </w:numPr>
      <w:tabs>
        <w:tab w:val="left" w:pos="720"/>
      </w:tabs>
      <w:spacing w:before="240" w:line="360" w:lineRule="auto"/>
    </w:pPr>
    <w:rPr>
      <w:sz w:val="22"/>
    </w:rPr>
  </w:style>
  <w:style w:type="paragraph" w:customStyle="1" w:styleId="a8">
    <w:name w:val="Знак"/>
    <w:basedOn w:val="a0"/>
    <w:rsid w:val="00B8363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2242D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0">
    <w:name w:val="Знак Знак3"/>
    <w:basedOn w:val="a0"/>
    <w:rsid w:val="006C010B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9">
    <w:name w:val="Table Grid"/>
    <w:basedOn w:val="a2"/>
    <w:uiPriority w:val="59"/>
    <w:rsid w:val="00C4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rsid w:val="00D33E29"/>
    <w:rPr>
      <w:sz w:val="16"/>
      <w:szCs w:val="16"/>
    </w:rPr>
  </w:style>
  <w:style w:type="paragraph" w:styleId="ab">
    <w:name w:val="annotation text"/>
    <w:basedOn w:val="a0"/>
    <w:link w:val="ac"/>
    <w:rsid w:val="00D33E29"/>
  </w:style>
  <w:style w:type="character" w:customStyle="1" w:styleId="ac">
    <w:name w:val="Текст примечания Знак"/>
    <w:basedOn w:val="a1"/>
    <w:link w:val="ab"/>
    <w:rsid w:val="00D33E29"/>
  </w:style>
  <w:style w:type="paragraph" w:styleId="ad">
    <w:name w:val="annotation subject"/>
    <w:basedOn w:val="ab"/>
    <w:next w:val="ab"/>
    <w:link w:val="ae"/>
    <w:rsid w:val="00D33E29"/>
    <w:rPr>
      <w:b/>
      <w:bCs/>
    </w:rPr>
  </w:style>
  <w:style w:type="character" w:customStyle="1" w:styleId="ae">
    <w:name w:val="Тема примечания Знак"/>
    <w:basedOn w:val="ac"/>
    <w:link w:val="ad"/>
    <w:rsid w:val="00D33E29"/>
    <w:rPr>
      <w:b/>
      <w:bCs/>
    </w:rPr>
  </w:style>
  <w:style w:type="paragraph" w:styleId="af">
    <w:name w:val="Balloon Text"/>
    <w:basedOn w:val="a0"/>
    <w:link w:val="af0"/>
    <w:rsid w:val="00D33E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3E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96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rsid w:val="001C2B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C2B3D"/>
  </w:style>
  <w:style w:type="paragraph" w:styleId="af3">
    <w:name w:val="List Paragraph"/>
    <w:basedOn w:val="a0"/>
    <w:uiPriority w:val="34"/>
    <w:qFormat/>
    <w:rsid w:val="00C04B38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383A1D"/>
    <w:rPr>
      <w:color w:val="0000FF"/>
      <w:u w:val="single"/>
    </w:rPr>
  </w:style>
  <w:style w:type="character" w:styleId="af5">
    <w:name w:val="FollowedHyperlink"/>
    <w:basedOn w:val="a1"/>
    <w:semiHidden/>
    <w:unhideWhenUsed/>
    <w:rsid w:val="00EF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75E6-4456-4E4C-A504-B675F197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</vt:lpstr>
    </vt:vector>
  </TitlesOfParts>
  <Company>Elcom Ltd</Company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</dc:title>
  <dc:creator>Alexandre Katalov</dc:creator>
  <cp:lastModifiedBy>Колобков Сергей Александрович</cp:lastModifiedBy>
  <cp:revision>29</cp:revision>
  <cp:lastPrinted>2019-03-19T12:27:00Z</cp:lastPrinted>
  <dcterms:created xsi:type="dcterms:W3CDTF">2021-01-13T11:56:00Z</dcterms:created>
  <dcterms:modified xsi:type="dcterms:W3CDTF">2023-01-31T11:40:00Z</dcterms:modified>
</cp:coreProperties>
</file>